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附件2 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上海市高等学历继续教育优秀在线课程</w:t>
      </w:r>
    </w:p>
    <w:p>
      <w:pPr>
        <w:snapToGrid w:val="0"/>
        <w:spacing w:line="240" w:lineRule="atLeast"/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课程名称：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课程负责人：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主要开课平台：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申报课程学校：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pStyle w:val="5"/>
        <w:snapToGrid w:val="0"/>
        <w:spacing w:after="0" w:line="520" w:lineRule="exact"/>
        <w:ind w:right="-95"/>
        <w:jc w:val="center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2.申报课程在多个平台开课的，只能选择一个主要平台申报。多个平台的有关数据可按平台分别提供“课程数据信息表”。申报课程的课件如无法在提供的平台上正常播放，将自动退出评审。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4.“学科门类/专业大类代码”请规范填写。没有对应具体学科专业的课程，请分别填写“00”和“0000”。</w:t>
      </w:r>
    </w:p>
    <w:p>
      <w:pPr>
        <w:spacing w:line="56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spacing w:line="560" w:lineRule="exact"/>
      </w:pPr>
    </w:p>
    <w:p>
      <w:pPr>
        <w:widowControl/>
        <w:spacing w:line="560" w:lineRule="exact"/>
        <w:jc w:val="left"/>
        <w:rPr>
          <w:rFonts w:ascii="黑体" w:hAnsi="黑体" w:eastAsia="黑体"/>
          <w:sz w:val="24"/>
        </w:rPr>
      </w:pPr>
      <w:r>
        <w:br w:type="page"/>
      </w: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一、课程基本情况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6902" w:type="dxa"/>
            <w:tcBorders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负责人所在单位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课程对象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□专升本 □高起本  □高起专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课程类别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□理工农医类 □人文社科类 □高职高专类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推荐类别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非脱产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开放教育二类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○通识教育课程 ○学科基础课程 ○专业课程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○实践环节○其他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课程讲授语言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○中文  ○中文+外文字幕（语种）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○外文（语种）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开放程度</w:t>
            </w:r>
          </w:p>
        </w:tc>
        <w:tc>
          <w:tcPr>
            <w:tcW w:w="6902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○完全开放：自由注册，免费学习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主要开课平台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平台首页网址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首期上线平台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及时间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课程开设期次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课程链接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平台账号及密码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（有限开放的课程提供）</w:t>
            </w:r>
          </w:p>
        </w:tc>
        <w:tc>
          <w:tcPr>
            <w:tcW w:w="69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若因同一门课程课时较长，分段在线开设，请填写下表：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负责人单位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课时（周）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2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2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2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2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202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pStyle w:val="10"/>
        <w:ind w:left="432" w:firstLine="0" w:firstLineChars="0"/>
        <w:rPr>
          <w:sz w:val="24"/>
        </w:rPr>
      </w:pP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二、课程团队情况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214" w:type="dxa"/>
            <w:gridSpan w:val="8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课程团队主要成员（含负责人，限8人之内）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承担任务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214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课程团队其他成员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承担任务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107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课程负责人教学情况（不超过500字）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（近5年来在承担学校教学任务、开展教学研究、获得教学奖励方面的情况）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sz w:val="32"/>
          <w:szCs w:val="20"/>
        </w:rPr>
      </w:pP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三、课程简介及课程特色（不超过800字）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四、课程考核（试）情况（不超过500字）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[对学习者学习的考核（试）办法，成绩评定方式等。如果有过程性学习和试题库，请将至少两期试题附后]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</w:tc>
      </w:tr>
    </w:tbl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五、课程应用情况（不超过800字）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（在申报高校教学中的应用情况，其中包括使用课程学校总数、选课总人数、课程评教等，须附教务系统截图并加盖教务章）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六、课程建设计划（不超过500字）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（今后五年继续面向高校服务计划，包括教学应用计划、持续更新和提供教学服务设想等）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ascii="仿宋" w:hAnsi="仿宋" w:eastAsia="仿宋" w:cs="仿宋"/>
          <w:b/>
          <w:sz w:val="32"/>
          <w:szCs w:val="20"/>
        </w:rPr>
        <w:br w:type="page"/>
      </w: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七、课程负责人诚信承诺</w:t>
      </w:r>
    </w:p>
    <w:tbl>
      <w:tblPr>
        <w:tblStyle w:val="7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49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课程负责人（签字）：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7590" w:firstLineChars="31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审批意见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2E25F-3D72-4F1E-B111-C20E908824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1A0336-98FF-4EA9-A095-2F11D844FE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8C8875-9ED2-4929-82B0-E495441457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CB32A1-3C3C-4800-A291-1D0EC75EFB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13F2967-5E48-40B1-B61D-2390034BB8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9pn57SAAAAAwEAAA8AAAAAAAAAAQAgAAAAIgAAAGRycy9k&#10;b3ducmV2LnhtbFBLAQIUABQAAAAIAIdO4kAVY0DHzwEAAJA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WM3MWEzMjkwZmIyODYyZmQ5NzFhZjIyYThhNDMifQ=="/>
  </w:docVars>
  <w:rsids>
    <w:rsidRoot w:val="00000000"/>
    <w:rsid w:val="07AB4F77"/>
    <w:rsid w:val="3EED0ECD"/>
    <w:rsid w:val="53AC60D2"/>
    <w:rsid w:val="53D9371F"/>
    <w:rsid w:val="611D2A48"/>
    <w:rsid w:val="6C5F0204"/>
    <w:rsid w:val="73B2613C"/>
    <w:rsid w:val="7C7B1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8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_88e5512d-595f-4c8a-ad21-412ae831fecc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3440</Words>
  <Characters>3495</Characters>
  <Paragraphs>800</Paragraphs>
  <TotalTime>11</TotalTime>
  <ScaleCrop>false</ScaleCrop>
  <LinksUpToDate>false</LinksUpToDate>
  <CharactersWithSpaces>3557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2022-05-06T01:20:00Z</dcterms:created>
  <dc:creator>陈浦翔</dc:creator>
  <cp:lastModifiedBy>冯天立</cp:lastModifiedBy>
  <cp:lastPrinted>2024-07-05T04:05:00Z</cp:lastPrinted>
  <dcterms:modified xsi:type="dcterms:W3CDTF">2024-07-09T05:39:37Z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1BFB6C866C0B4C5BAA233940B417A630_13</vt:lpwstr>
  </property>
</Properties>
</file>