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上海市高等学历继续教育优秀在线课程申报汇总表</w:t>
      </w: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单位（公章）</w:t>
      </w:r>
    </w:p>
    <w:tbl>
      <w:tblPr>
        <w:tblStyle w:val="2"/>
        <w:tblW w:w="134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71"/>
        <w:gridCol w:w="2013"/>
        <w:gridCol w:w="2013"/>
        <w:gridCol w:w="1701"/>
        <w:gridCol w:w="1417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201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课程类型</w:t>
            </w:r>
            <w:bookmarkStart w:id="0" w:name="_GoBack"/>
            <w:bookmarkEnd w:id="0"/>
          </w:p>
        </w:tc>
        <w:tc>
          <w:tcPr>
            <w:tcW w:w="201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申报课程学校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主要开课平台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1.</w:t>
      </w:r>
      <w:r>
        <w:rPr>
          <w:rFonts w:hint="eastAsia" w:ascii="仿宋_GB2312" w:eastAsia="仿宋_GB2312"/>
          <w:lang w:val="en-US" w:eastAsia="zh-CN"/>
        </w:rPr>
        <w:t>本表一式两份</w:t>
      </w:r>
      <w:r>
        <w:rPr>
          <w:rFonts w:hint="eastAsia" w:ascii="仿宋_GB2312" w:eastAsia="仿宋_GB2312"/>
        </w:rPr>
        <w:t>。</w:t>
      </w:r>
    </w:p>
    <w:p>
      <w:pPr>
        <w:spacing w:line="3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2.打印后与其他需要提交的材料一起上报。</w:t>
      </w:r>
      <w:r>
        <w:rPr>
          <w:rFonts w:ascii="仿宋_GB2312" w:eastAsia="仿宋_GB2312"/>
        </w:rPr>
        <w:t xml:space="preserve"> </w:t>
      </w:r>
    </w:p>
    <w:p>
      <w:pPr>
        <w:spacing w:line="380" w:lineRule="exact"/>
        <w:ind w:left="210" w:hanging="210" w:hangingChars="10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hint="eastAsia" w:ascii="仿宋_GB2312" w:eastAsia="仿宋_GB2312"/>
        </w:rPr>
        <w:t>“学科门类/专业大类代码”请规范填写。没有对应具体学科专业的课程，请分别填写“00”和“0000”。。</w:t>
      </w:r>
    </w:p>
    <w:p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/>
        </w:rPr>
        <w:t>4.</w:t>
      </w:r>
      <w:r>
        <w:rPr>
          <w:rFonts w:hint="eastAsia" w:ascii="仿宋_GB2312" w:eastAsia="仿宋_GB2312"/>
        </w:rPr>
        <w:t>课程开设期次指课程在开课平台已运行的完整学期次数。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874DA"/>
    <w:rsid w:val="5E6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2021-08-17T11:58:05Z</dcterms:created>
  <dc:creator>mimi</dc:creator>
  <cp:lastModifiedBy>飞扬天天</cp:lastModifiedBy>
  <dcterms:modified xsi:type="dcterms:W3CDTF">2021-08-17T11:59:13Z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03B8B94C1C844D93B3C35280AD1CDFC0</vt:lpwstr>
  </property>
</Properties>
</file>